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CAC" w:rsidRDefault="00C64511">
      <w:r>
        <w:rPr>
          <w:rFonts w:hint="eastAsia"/>
        </w:rPr>
        <w:t>書名</w:t>
      </w:r>
      <w:r>
        <w:rPr>
          <w:rFonts w:hint="eastAsia"/>
        </w:rPr>
        <w:t xml:space="preserve"> </w:t>
      </w:r>
      <w:r w:rsidR="00270F27" w:rsidRPr="00270F27">
        <w:rPr>
          <w:rFonts w:hint="eastAsia"/>
        </w:rPr>
        <w:t>巴菲特投資學：超越價值、結合成長與管理的投資實學</w:t>
      </w:r>
    </w:p>
    <w:p w:rsidR="00C64511" w:rsidRDefault="00C64511">
      <w:r>
        <w:rPr>
          <w:rFonts w:hint="eastAsia"/>
        </w:rPr>
        <w:t>作者</w:t>
      </w:r>
      <w:r w:rsidR="00270F27">
        <w:rPr>
          <w:rFonts w:hint="eastAsia"/>
        </w:rPr>
        <w:t xml:space="preserve"> </w:t>
      </w:r>
      <w:r w:rsidR="00270F27">
        <w:rPr>
          <w:rFonts w:hint="eastAsia"/>
        </w:rPr>
        <w:t>簡恩</w:t>
      </w:r>
    </w:p>
    <w:p w:rsidR="00C64511" w:rsidRDefault="00C64511">
      <w:r>
        <w:rPr>
          <w:rFonts w:hint="eastAsia"/>
        </w:rPr>
        <w:t>出版</w:t>
      </w:r>
      <w:r w:rsidR="00270F27">
        <w:rPr>
          <w:rFonts w:hint="eastAsia"/>
        </w:rPr>
        <w:t xml:space="preserve"> </w:t>
      </w:r>
      <w:proofErr w:type="gramStart"/>
      <w:r w:rsidR="00270F27">
        <w:rPr>
          <w:rFonts w:hint="eastAsia"/>
        </w:rPr>
        <w:t>財信出版</w:t>
      </w:r>
      <w:proofErr w:type="gramEnd"/>
    </w:p>
    <w:p w:rsidR="00C64511" w:rsidRDefault="00C64511">
      <w:pPr>
        <w:rPr>
          <w:rFonts w:hint="eastAsia"/>
        </w:rPr>
      </w:pPr>
      <w:r>
        <w:rPr>
          <w:rFonts w:hint="eastAsia"/>
        </w:rPr>
        <w:t>初版</w:t>
      </w:r>
      <w:r w:rsidR="00270F27">
        <w:rPr>
          <w:rFonts w:hint="eastAsia"/>
        </w:rPr>
        <w:t xml:space="preserve"> 2011/03/11</w:t>
      </w:r>
    </w:p>
    <w:p w:rsidR="00270F27" w:rsidRDefault="00270F27">
      <w:pPr>
        <w:rPr>
          <w:rFonts w:hint="eastAsia"/>
        </w:rPr>
      </w:pPr>
    </w:p>
    <w:p w:rsidR="00270F27" w:rsidRDefault="00270F27">
      <w:pPr>
        <w:rPr>
          <w:rFonts w:hint="eastAsia"/>
        </w:rPr>
      </w:pPr>
    </w:p>
    <w:p w:rsidR="00270F27" w:rsidRDefault="00270F27">
      <w:pPr>
        <w:rPr>
          <w:rFonts w:hint="eastAsia"/>
        </w:rPr>
      </w:pPr>
    </w:p>
    <w:p w:rsidR="00270F27" w:rsidRDefault="008560C3">
      <w:pPr>
        <w:rPr>
          <w:rFonts w:hint="eastAsia"/>
        </w:rPr>
      </w:pPr>
      <w:r>
        <w:rPr>
          <w:rFonts w:hint="eastAsia"/>
        </w:rPr>
        <w:t xml:space="preserve">  </w:t>
      </w:r>
      <w:r w:rsidR="00270F27">
        <w:rPr>
          <w:rFonts w:hint="eastAsia"/>
        </w:rPr>
        <w:t>有關巴菲特的投資</w:t>
      </w:r>
      <w:r>
        <w:rPr>
          <w:rFonts w:hint="eastAsia"/>
        </w:rPr>
        <w:t>類</w:t>
      </w:r>
      <w:r w:rsidR="00270F27">
        <w:rPr>
          <w:rFonts w:hint="eastAsia"/>
        </w:rPr>
        <w:t>書</w:t>
      </w:r>
      <w:r>
        <w:rPr>
          <w:rFonts w:hint="eastAsia"/>
        </w:rPr>
        <w:t>籍</w:t>
      </w:r>
      <w:proofErr w:type="gramStart"/>
      <w:r w:rsidR="00270F27">
        <w:rPr>
          <w:rFonts w:hint="eastAsia"/>
        </w:rPr>
        <w:t>可說是不勝枚舉</w:t>
      </w:r>
      <w:proofErr w:type="gramEnd"/>
      <w:r w:rsidR="00270F27">
        <w:rPr>
          <w:rFonts w:hint="eastAsia"/>
        </w:rPr>
        <w:t>，而這本</w:t>
      </w:r>
      <w:r w:rsidR="00270F27">
        <w:rPr>
          <w:rFonts w:hint="eastAsia"/>
        </w:rPr>
        <w:t xml:space="preserve">[ </w:t>
      </w:r>
      <w:r w:rsidR="00270F27">
        <w:rPr>
          <w:rFonts w:hint="eastAsia"/>
        </w:rPr>
        <w:t>巴菲特投資學</w:t>
      </w:r>
      <w:r w:rsidR="00270F27">
        <w:rPr>
          <w:rFonts w:hint="eastAsia"/>
        </w:rPr>
        <w:t xml:space="preserve"> ]</w:t>
      </w:r>
      <w:r w:rsidR="00270F27">
        <w:rPr>
          <w:rFonts w:hint="eastAsia"/>
        </w:rPr>
        <w:t>是作者研究了數以千計巴菲特的文章以及</w:t>
      </w:r>
      <w:r w:rsidR="00E66B03">
        <w:rPr>
          <w:rFonts w:hint="eastAsia"/>
        </w:rPr>
        <w:t>閱讀的財</w:t>
      </w:r>
      <w:r w:rsidR="00270F27">
        <w:rPr>
          <w:rFonts w:hint="eastAsia"/>
        </w:rPr>
        <w:t>報等，對巴菲特的投資風格作出的分析，再加上作者本身</w:t>
      </w:r>
      <w:r>
        <w:rPr>
          <w:rFonts w:hint="eastAsia"/>
        </w:rPr>
        <w:t>投身教育界，對巴菲特風格的投資法</w:t>
      </w:r>
      <w:proofErr w:type="gramStart"/>
      <w:r>
        <w:rPr>
          <w:rFonts w:hint="eastAsia"/>
        </w:rPr>
        <w:t>可說是十分</w:t>
      </w:r>
      <w:proofErr w:type="gramEnd"/>
      <w:r>
        <w:rPr>
          <w:rFonts w:hint="eastAsia"/>
        </w:rPr>
        <w:t>透</w:t>
      </w:r>
      <w:proofErr w:type="gramStart"/>
      <w:r>
        <w:rPr>
          <w:rFonts w:hint="eastAsia"/>
        </w:rPr>
        <w:t>澈</w:t>
      </w:r>
      <w:proofErr w:type="gramEnd"/>
      <w:r>
        <w:rPr>
          <w:rFonts w:hint="eastAsia"/>
        </w:rPr>
        <w:t>，讀來十分的</w:t>
      </w:r>
      <w:proofErr w:type="gramStart"/>
      <w:r>
        <w:rPr>
          <w:rFonts w:hint="eastAsia"/>
        </w:rPr>
        <w:t>清楚、</w:t>
      </w:r>
      <w:proofErr w:type="gramEnd"/>
      <w:r>
        <w:rPr>
          <w:rFonts w:hint="eastAsia"/>
        </w:rPr>
        <w:t>明瞭。</w:t>
      </w:r>
    </w:p>
    <w:p w:rsidR="008560C3" w:rsidRDefault="008560C3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本書一共分成九章三十篇，作者對巴菲特注重的好幾個重點分開解釋以及說明，</w:t>
      </w:r>
      <w:r w:rsidR="00E66B03">
        <w:rPr>
          <w:rFonts w:hint="eastAsia"/>
        </w:rPr>
        <w:t>最</w:t>
      </w:r>
      <w:r>
        <w:rPr>
          <w:rFonts w:hint="eastAsia"/>
        </w:rPr>
        <w:t>重要的價值投資法以及巴菲特的公司的成就都在前面</w:t>
      </w:r>
      <w:proofErr w:type="gramStart"/>
      <w:r>
        <w:rPr>
          <w:rFonts w:hint="eastAsia"/>
        </w:rPr>
        <w:t>幾章作說明</w:t>
      </w:r>
      <w:proofErr w:type="gramEnd"/>
      <w:r>
        <w:rPr>
          <w:rFonts w:hint="eastAsia"/>
        </w:rPr>
        <w:t>，而我最喜歡的部分應該是心理的部分。投資是一件很有趣的事情，任何人只要認真的研究，一定有機會可以賺到錢，但前提是在投資前是否具備了幾</w:t>
      </w:r>
      <w:r w:rsidR="00E66B03">
        <w:rPr>
          <w:rFonts w:hint="eastAsia"/>
        </w:rPr>
        <w:t>項</w:t>
      </w:r>
      <w:r>
        <w:rPr>
          <w:rFonts w:hint="eastAsia"/>
        </w:rPr>
        <w:t>重要的心理素質，</w:t>
      </w:r>
      <w:r w:rsidR="00E66B03">
        <w:rPr>
          <w:rFonts w:hint="eastAsia"/>
        </w:rPr>
        <w:t>我認為</w:t>
      </w:r>
      <w:bookmarkStart w:id="0" w:name="_GoBack"/>
      <w:bookmarkEnd w:id="0"/>
      <w:r>
        <w:rPr>
          <w:rFonts w:hint="eastAsia"/>
        </w:rPr>
        <w:t>其中最重要的就是自律。巴菲特指出，若沒有自律的能力，在投資市場中隨市場波動隨波逐流，那投資人的金錢也會在市場中隨波逐流，根本無法累積。況且投資有贏就有輸，若是無法管理自己的情緒，投資組合的決定受情緒或者其他人的影響，那絕對是無法成功的。</w:t>
      </w:r>
    </w:p>
    <w:p w:rsidR="008560C3" w:rsidRPr="00C64511" w:rsidRDefault="008560C3">
      <w:r>
        <w:rPr>
          <w:rFonts w:hint="eastAsia"/>
        </w:rPr>
        <w:t xml:space="preserve">  </w:t>
      </w:r>
      <w:r w:rsidR="00B033D1">
        <w:rPr>
          <w:rFonts w:hint="eastAsia"/>
        </w:rPr>
        <w:t>本書作者認為就算沒有很好的財經背景以及能力，也可以從這本書中獲益匪淺，因為巴菲特投資法注重的不是從數學模型中看出股市潛藏的寶藏，而是在於如何看出一家公司的內在價值以及未來成長空間，這真的是本世紀最偉大的黃金鐵律。</w:t>
      </w:r>
    </w:p>
    <w:sectPr w:rsidR="008560C3" w:rsidRPr="00C645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83E"/>
    <w:rsid w:val="00270F27"/>
    <w:rsid w:val="008560C3"/>
    <w:rsid w:val="00B033D1"/>
    <w:rsid w:val="00B6683E"/>
    <w:rsid w:val="00BF0CAC"/>
    <w:rsid w:val="00C64511"/>
    <w:rsid w:val="00E6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4</cp:revision>
  <dcterms:created xsi:type="dcterms:W3CDTF">2014-02-05T04:06:00Z</dcterms:created>
  <dcterms:modified xsi:type="dcterms:W3CDTF">2014-02-05T04:31:00Z</dcterms:modified>
</cp:coreProperties>
</file>