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6778" w:rsidRPr="00D2747C" w:rsidRDefault="00736778" w:rsidP="00736778">
      <w:pPr>
        <w:adjustRightInd w:val="0"/>
        <w:snapToGrid w:val="0"/>
        <w:spacing w:line="360" w:lineRule="auto"/>
        <w:jc w:val="center"/>
        <w:rPr>
          <w:b/>
          <w:sz w:val="16"/>
          <w:szCs w:val="16"/>
        </w:rPr>
      </w:pPr>
    </w:p>
    <w:p w:rsidR="00D137C6" w:rsidRPr="00A736B8" w:rsidRDefault="00D137C6" w:rsidP="005260EE">
      <w:pPr>
        <w:adjustRightInd w:val="0"/>
        <w:snapToGrid w:val="0"/>
        <w:spacing w:line="360" w:lineRule="auto"/>
        <w:jc w:val="center"/>
        <w:rPr>
          <w:sz w:val="40"/>
          <w:szCs w:val="40"/>
        </w:rPr>
      </w:pPr>
      <w:r w:rsidRPr="00A736B8">
        <w:rPr>
          <w:rFonts w:hint="eastAsia"/>
          <w:b/>
          <w:sz w:val="40"/>
          <w:szCs w:val="40"/>
        </w:rPr>
        <w:t>論文計畫口試旁聽心得</w:t>
      </w:r>
    </w:p>
    <w:tbl>
      <w:tblPr>
        <w:tblStyle w:val="a7"/>
        <w:tblW w:w="10485" w:type="dxa"/>
        <w:tblLook w:val="04A0" w:firstRow="1" w:lastRow="0" w:firstColumn="1" w:lastColumn="0" w:noHBand="0" w:noVBand="1"/>
      </w:tblPr>
      <w:tblGrid>
        <w:gridCol w:w="1271"/>
        <w:gridCol w:w="9214"/>
      </w:tblGrid>
      <w:tr w:rsidR="003B4566" w:rsidTr="00C96F05">
        <w:trPr>
          <w:trHeight w:val="720"/>
        </w:trPr>
        <w:tc>
          <w:tcPr>
            <w:tcW w:w="1271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時間</w:t>
            </w:r>
          </w:p>
        </w:tc>
        <w:tc>
          <w:tcPr>
            <w:tcW w:w="9214" w:type="dxa"/>
            <w:vAlign w:val="center"/>
          </w:tcPr>
          <w:p w:rsidR="003B4566" w:rsidRDefault="003B4566" w:rsidP="003C7032">
            <w:pPr>
              <w:jc w:val="both"/>
            </w:pPr>
            <w:r>
              <w:rPr>
                <w:rFonts w:hint="eastAsia"/>
              </w:rPr>
              <w:t>2018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14</w:t>
            </w:r>
            <w:r>
              <w:rPr>
                <w:rFonts w:hint="eastAsia"/>
              </w:rPr>
              <w:t>日星期三</w:t>
            </w:r>
            <w:r w:rsidR="003C7032">
              <w:rPr>
                <w:rFonts w:hint="eastAsia"/>
              </w:rPr>
              <w:t xml:space="preserve"> </w:t>
            </w:r>
            <w:r w:rsidR="003C7032">
              <w:rPr>
                <w:rFonts w:hint="eastAsia"/>
              </w:rPr>
              <w:t>上午</w:t>
            </w:r>
            <w:r w:rsidR="003C7032">
              <w:rPr>
                <w:rFonts w:hint="eastAsia"/>
              </w:rPr>
              <w:t>11</w:t>
            </w:r>
            <w:r w:rsidR="003C7032">
              <w:rPr>
                <w:rFonts w:hint="eastAsia"/>
              </w:rPr>
              <w:t>：</w:t>
            </w:r>
            <w:r w:rsidR="003C7032">
              <w:rPr>
                <w:rFonts w:hint="eastAsia"/>
              </w:rPr>
              <w:t xml:space="preserve">45 </w:t>
            </w:r>
            <w:r w:rsidR="003C7032">
              <w:rPr>
                <w:rFonts w:hint="eastAsia"/>
              </w:rPr>
              <w:t>～</w:t>
            </w:r>
            <w:r w:rsidR="003C7032">
              <w:rPr>
                <w:rFonts w:hint="eastAsia"/>
              </w:rPr>
              <w:t xml:space="preserve"> </w:t>
            </w:r>
            <w:r w:rsidR="003C7032">
              <w:rPr>
                <w:rFonts w:hint="eastAsia"/>
              </w:rPr>
              <w:t>中午</w:t>
            </w:r>
            <w:r w:rsidR="003C7032">
              <w:rPr>
                <w:rFonts w:hint="eastAsia"/>
              </w:rPr>
              <w:t>12</w:t>
            </w:r>
            <w:r w:rsidR="003C7032">
              <w:rPr>
                <w:rFonts w:hint="eastAsia"/>
              </w:rPr>
              <w:t>：</w:t>
            </w:r>
            <w:r w:rsidR="003C7032">
              <w:rPr>
                <w:rFonts w:hint="eastAsia"/>
              </w:rPr>
              <w:t>30</w:t>
            </w:r>
          </w:p>
        </w:tc>
      </w:tr>
      <w:tr w:rsidR="003B4566" w:rsidTr="00C96F05">
        <w:trPr>
          <w:trHeight w:val="720"/>
        </w:trPr>
        <w:tc>
          <w:tcPr>
            <w:tcW w:w="1271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地點</w:t>
            </w:r>
          </w:p>
        </w:tc>
        <w:tc>
          <w:tcPr>
            <w:tcW w:w="9214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淡江大學台北校區</w:t>
            </w:r>
          </w:p>
        </w:tc>
      </w:tr>
      <w:tr w:rsidR="003B4566" w:rsidTr="00C96F05">
        <w:trPr>
          <w:trHeight w:val="720"/>
        </w:trPr>
        <w:tc>
          <w:tcPr>
            <w:tcW w:w="1271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論文題目</w:t>
            </w:r>
          </w:p>
        </w:tc>
        <w:tc>
          <w:tcPr>
            <w:tcW w:w="9214" w:type="dxa"/>
            <w:vAlign w:val="center"/>
          </w:tcPr>
          <w:p w:rsidR="00C96F05" w:rsidRDefault="003B4566" w:rsidP="00D54A0B">
            <w:pPr>
              <w:jc w:val="both"/>
            </w:pPr>
            <w:r w:rsidRPr="00D137C6">
              <w:rPr>
                <w:rFonts w:hint="eastAsia"/>
              </w:rPr>
              <w:t>英語音樂劇融入小組遊戲比賽法對提升英語聽力能力之行動研究</w:t>
            </w:r>
          </w:p>
          <w:p w:rsidR="003B4566" w:rsidRDefault="00C96F05" w:rsidP="00C96F05">
            <w:pPr>
              <w:jc w:val="both"/>
            </w:pPr>
            <w:r>
              <w:rPr>
                <w:rFonts w:hint="eastAsia"/>
              </w:rPr>
              <w:t>-</w:t>
            </w:r>
            <w:r w:rsidR="003B4566" w:rsidRPr="00D137C6">
              <w:rPr>
                <w:rFonts w:hint="eastAsia"/>
              </w:rPr>
              <w:t>運用於國小四年級生</w:t>
            </w:r>
          </w:p>
        </w:tc>
      </w:tr>
      <w:tr w:rsidR="003B4566" w:rsidTr="00C96F05">
        <w:trPr>
          <w:trHeight w:val="720"/>
        </w:trPr>
        <w:tc>
          <w:tcPr>
            <w:tcW w:w="1271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發表者</w:t>
            </w:r>
          </w:p>
        </w:tc>
        <w:tc>
          <w:tcPr>
            <w:tcW w:w="9214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淡江大學教育科技數位學習碩士在職班碩二學生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吳允妍</w:t>
            </w:r>
          </w:p>
        </w:tc>
      </w:tr>
      <w:tr w:rsidR="003B4566" w:rsidTr="00C96F05">
        <w:trPr>
          <w:trHeight w:val="720"/>
        </w:trPr>
        <w:tc>
          <w:tcPr>
            <w:tcW w:w="1271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口試委員</w:t>
            </w:r>
          </w:p>
        </w:tc>
        <w:tc>
          <w:tcPr>
            <w:tcW w:w="9214" w:type="dxa"/>
            <w:vAlign w:val="center"/>
          </w:tcPr>
          <w:p w:rsidR="003B4566" w:rsidRDefault="003B4566" w:rsidP="00D54A0B">
            <w:pPr>
              <w:jc w:val="both"/>
            </w:pPr>
            <w:r>
              <w:rPr>
                <w:rFonts w:hint="eastAsia"/>
              </w:rPr>
              <w:t>沈俊毅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指導教授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、</w:t>
            </w:r>
            <w:r w:rsidRPr="00D137C6">
              <w:rPr>
                <w:rFonts w:hint="eastAsia"/>
              </w:rPr>
              <w:t>鍾志鴻</w:t>
            </w:r>
            <w:r>
              <w:rPr>
                <w:rFonts w:hint="eastAsia"/>
              </w:rPr>
              <w:t>、賴阿福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台北教育大學副教授</w:t>
            </w:r>
            <w:r>
              <w:rPr>
                <w:rFonts w:hint="eastAsia"/>
              </w:rPr>
              <w:t>)</w:t>
            </w:r>
          </w:p>
        </w:tc>
      </w:tr>
      <w:tr w:rsidR="00925642" w:rsidTr="005260EE">
        <w:trPr>
          <w:trHeight w:val="584"/>
        </w:trPr>
        <w:tc>
          <w:tcPr>
            <w:tcW w:w="10485" w:type="dxa"/>
            <w:gridSpan w:val="2"/>
            <w:vAlign w:val="center"/>
          </w:tcPr>
          <w:p w:rsidR="00925642" w:rsidRPr="00925642" w:rsidRDefault="00925642" w:rsidP="00D54A0B">
            <w:pPr>
              <w:jc w:val="center"/>
            </w:pPr>
            <w:r>
              <w:rPr>
                <w:rFonts w:hint="eastAsia"/>
              </w:rPr>
              <w:t>心　得</w:t>
            </w:r>
          </w:p>
        </w:tc>
      </w:tr>
      <w:tr w:rsidR="00925642" w:rsidTr="00C96F05">
        <w:trPr>
          <w:trHeight w:val="8628"/>
        </w:trPr>
        <w:tc>
          <w:tcPr>
            <w:tcW w:w="10485" w:type="dxa"/>
            <w:gridSpan w:val="2"/>
          </w:tcPr>
          <w:p w:rsidR="00C96F05" w:rsidRDefault="00C96F05" w:rsidP="00925642"/>
          <w:p w:rsidR="00925642" w:rsidRDefault="00D2747C" w:rsidP="00A85612">
            <w:pPr>
              <w:jc w:val="both"/>
            </w:pPr>
            <w:r>
              <w:rPr>
                <w:rFonts w:hint="eastAsia"/>
              </w:rPr>
              <w:t xml:space="preserve">　　我</w:t>
            </w:r>
            <w:r w:rsidR="00925642">
              <w:rPr>
                <w:rFonts w:hint="eastAsia"/>
              </w:rPr>
              <w:t>覺得很精彩，允研同學台風穩健、報告生動順暢，時間掌控剛好，口試委員給予許多具體的修改建議，非常明確、有幫助，</w:t>
            </w:r>
            <w:r w:rsidR="00067FF8">
              <w:rPr>
                <w:rFonts w:hint="eastAsia"/>
              </w:rPr>
              <w:t>也能提醒我不要犯相同的錯誤。</w:t>
            </w:r>
            <w:r w:rsidR="00925642">
              <w:rPr>
                <w:rFonts w:hint="eastAsia"/>
              </w:rPr>
              <w:t>恭喜允妍同學口試過關了，可以繼續進行、準備學位論文口試。</w:t>
            </w:r>
          </w:p>
          <w:p w:rsidR="00925642" w:rsidRDefault="00925642" w:rsidP="00A85612">
            <w:pPr>
              <w:jc w:val="both"/>
            </w:pPr>
            <w:r>
              <w:rPr>
                <w:rFonts w:hint="eastAsia"/>
              </w:rPr>
              <w:t>以下是這場口試中，口試委員們給予允妍同學的建議：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內容是透過英文歌曲教學，但題目卻寫音樂劇，需要修改一下。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注意全文格式要一致，要符合</w:t>
            </w:r>
            <w:r w:rsidR="00D2747C">
              <w:rPr>
                <w:rFonts w:hint="eastAsia"/>
              </w:rPr>
              <w:t>APA</w:t>
            </w:r>
            <w:r>
              <w:rPr>
                <w:rFonts w:hint="eastAsia"/>
              </w:rPr>
              <w:t>格式。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研究目的要與研究問題對應。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前面內文有寫到的文獻資訊，後面不該找不到，注意前後要對應。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「表現」為何？這一詞範圍太大，建議換詞，例如「績效」更具體明確。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用「量表」算量化不是質化。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行動研究以質化為主，量化為輔。妳剛好寫反了。</w:t>
            </w:r>
          </w:p>
          <w:p w:rsidR="00925642" w:rsidRDefault="00925642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 w:rsidR="00D54A0B">
              <w:rPr>
                <w:rFonts w:hint="eastAsia"/>
              </w:rPr>
              <w:t>使用行動研究應瞭解甚麼是行動研究？行動研究的歷程？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非自編的量表、圖表，要寫清楚來源出處。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ｔ檢定的ｔ要用小寫的ｔ不是大寫的Ｔ。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很多人用過的，要寫出信度、效度。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專家建議？要多做描述，誰？哪些？不知何謂專家？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名詞解釋只要寫有用到的名詞就好，沒用到的不用寫出來。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用到圖表時，要有表頭文字，不要只有直接放圖表，會不知道是什麼？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小結不要太短，會頭重腳輕。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智能學習量表與學習風格何關？如果你是要使用智能學習量表，後面就不要寫成學習風格。</w:t>
            </w:r>
          </w:p>
          <w:p w:rsidR="00D54A0B" w:rsidRDefault="00D54A0B" w:rsidP="00A85612">
            <w:pPr>
              <w:jc w:val="both"/>
            </w:pPr>
            <w:r>
              <w:rPr>
                <mc:AlternateContent>
                  <mc:Choice Requires="w16se">
                    <w:rFonts w:hint="eastAsia"/>
                  </mc:Choice>
                  <mc:Fallback>
                    <w:rFonts w:ascii="Times New Roman" w:eastAsia="Times New Roman" w:hAnsi="Times New Roman" w:cs="Times New Roman"/>
                  </mc:Fallback>
                </mc:AlternateContent>
              </w:rPr>
              <mc:AlternateContent>
                <mc:Choice Requires="w16se">
                  <w16se:symEx w16se:font="Times New Roman" w16se:char="25CF"/>
                </mc:Choice>
                <mc:Fallback>
                  <w:t>●</w:t>
                </mc:Fallback>
              </mc:AlternateContent>
            </w:r>
            <w:r>
              <w:rPr>
                <w:rFonts w:hint="eastAsia"/>
              </w:rPr>
              <w:t>歷史紀錄（過去成績）可當作程度分組的依據，不需要另外測智能量表來做分組依據，如果你不使用過去成績來當分組依據，而要使用智能學習量表評量後當分組依據，就要說明原因，寫出為什麼不用、為什麼要用？</w:t>
            </w:r>
          </w:p>
          <w:p w:rsidR="00C96F05" w:rsidRPr="00D54A0B" w:rsidRDefault="00C96F05" w:rsidP="00925642"/>
        </w:tc>
      </w:tr>
    </w:tbl>
    <w:p w:rsidR="003B4566" w:rsidRDefault="00D54A0B" w:rsidP="00A736B8">
      <w:pPr>
        <w:jc w:val="right"/>
        <w:rPr>
          <w:rFonts w:ascii="華康秀風體 Std W3" w:eastAsia="華康秀風體 Std W3" w:hAnsi="華康秀風體 Std W3"/>
          <w:b/>
          <w:sz w:val="52"/>
          <w:szCs w:val="52"/>
          <w:u w:val="single"/>
        </w:rPr>
      </w:pPr>
      <w:r w:rsidRPr="00A736B8">
        <w:rPr>
          <w:rFonts w:hint="eastAsia"/>
          <w:sz w:val="32"/>
          <w:szCs w:val="32"/>
        </w:rPr>
        <w:t>記錄人：</w:t>
      </w:r>
      <w:r w:rsidR="00A736B8" w:rsidRPr="00A736B8">
        <w:rPr>
          <w:rFonts w:ascii="華康秀風體 Std W3" w:eastAsia="華康秀風體 Std W3" w:hAnsi="華康秀風體 Std W3" w:hint="eastAsia"/>
          <w:b/>
          <w:sz w:val="52"/>
          <w:szCs w:val="52"/>
          <w:u w:val="single"/>
        </w:rPr>
        <w:t>洪菀庭</w:t>
      </w:r>
      <w:bookmarkStart w:id="0" w:name="_GoBack"/>
      <w:bookmarkEnd w:id="0"/>
    </w:p>
    <w:sectPr w:rsidR="003B4566" w:rsidSect="008770B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6132" w:rsidRDefault="00556132" w:rsidP="003B4566">
      <w:r>
        <w:separator/>
      </w:r>
    </w:p>
  </w:endnote>
  <w:endnote w:type="continuationSeparator" w:id="0">
    <w:p w:rsidR="00556132" w:rsidRDefault="00556132" w:rsidP="003B4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華康秀風體 Std W3">
    <w:panose1 w:val="00050300000000000000"/>
    <w:charset w:val="88"/>
    <w:family w:val="roman"/>
    <w:notTrueType/>
    <w:pitch w:val="variable"/>
    <w:sig w:usb0="A00002FF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6132" w:rsidRDefault="00556132" w:rsidP="003B4566">
      <w:r>
        <w:separator/>
      </w:r>
    </w:p>
  </w:footnote>
  <w:footnote w:type="continuationSeparator" w:id="0">
    <w:p w:rsidR="00556132" w:rsidRDefault="00556132" w:rsidP="003B45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575A0D"/>
    <w:multiLevelType w:val="hybridMultilevel"/>
    <w:tmpl w:val="9B14F2D0"/>
    <w:lvl w:ilvl="0" w:tplc="36085D0A">
      <w:numFmt w:val="bullet"/>
      <w:lvlText w:val="-"/>
      <w:lvlJc w:val="left"/>
      <w:pPr>
        <w:ind w:left="360" w:hanging="360"/>
      </w:pPr>
      <w:rPr>
        <w:rFonts w:ascii="Calibri" w:eastAsiaTheme="minorEastAsia" w:hAnsi="Calibri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7C6"/>
    <w:rsid w:val="00067FF8"/>
    <w:rsid w:val="001B0AC3"/>
    <w:rsid w:val="002161B3"/>
    <w:rsid w:val="003B4566"/>
    <w:rsid w:val="003C7032"/>
    <w:rsid w:val="005260EE"/>
    <w:rsid w:val="00556132"/>
    <w:rsid w:val="006C1469"/>
    <w:rsid w:val="00736778"/>
    <w:rsid w:val="008770B2"/>
    <w:rsid w:val="00925642"/>
    <w:rsid w:val="00A736B8"/>
    <w:rsid w:val="00A85612"/>
    <w:rsid w:val="00C3015A"/>
    <w:rsid w:val="00C96F05"/>
    <w:rsid w:val="00CF6470"/>
    <w:rsid w:val="00D137C6"/>
    <w:rsid w:val="00D2747C"/>
    <w:rsid w:val="00D54A0B"/>
    <w:rsid w:val="00FF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1F10233-7024-462C-A87A-30518FC84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4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3B456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3B45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3B4566"/>
    <w:rPr>
      <w:sz w:val="20"/>
      <w:szCs w:val="20"/>
    </w:rPr>
  </w:style>
  <w:style w:type="table" w:styleId="a7">
    <w:name w:val="Table Grid"/>
    <w:basedOn w:val="a1"/>
    <w:uiPriority w:val="39"/>
    <w:rsid w:val="003B45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C96F05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A8561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8561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</Words>
  <Characters>690</Characters>
  <Application>Microsoft Office Word</Application>
  <DocSecurity>0</DocSecurity>
  <Lines>5</Lines>
  <Paragraphs>1</Paragraphs>
  <ScaleCrop>false</ScaleCrop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洪菀庭</dc:creator>
  <cp:keywords/>
  <dc:description/>
  <cp:lastModifiedBy>洪菀庭</cp:lastModifiedBy>
  <cp:revision>2</cp:revision>
  <cp:lastPrinted>2018-11-21T06:58:00Z</cp:lastPrinted>
  <dcterms:created xsi:type="dcterms:W3CDTF">2018-11-21T07:06:00Z</dcterms:created>
  <dcterms:modified xsi:type="dcterms:W3CDTF">2018-11-21T07:06:00Z</dcterms:modified>
</cp:coreProperties>
</file>